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1 - Peter Campbell, Karol Oldziej, Paul </w:t>
      </w:r>
      <w:proofErr w:type="spellStart"/>
      <w:r>
        <w:rPr>
          <w:rFonts w:ascii="Times New Roman" w:eastAsia="Times New Roman" w:hAnsi="Times New Roman" w:cs="Times New Roman"/>
          <w:sz w:val="24"/>
          <w:szCs w:val="24"/>
        </w:rPr>
        <w:t>Wyka</w:t>
      </w:r>
      <w:proofErr w:type="spellEnd"/>
      <w:r>
        <w:rPr>
          <w:rFonts w:ascii="Times New Roman" w:eastAsia="Times New Roman" w:hAnsi="Times New Roman" w:cs="Times New Roman"/>
          <w:sz w:val="24"/>
          <w:szCs w:val="24"/>
        </w:rPr>
        <w:t xml:space="preserve">, Alex </w:t>
      </w:r>
      <w:proofErr w:type="spellStart"/>
      <w:r>
        <w:rPr>
          <w:rFonts w:ascii="Times New Roman" w:eastAsia="Times New Roman" w:hAnsi="Times New Roman" w:cs="Times New Roman"/>
          <w:sz w:val="24"/>
          <w:szCs w:val="24"/>
        </w:rPr>
        <w:t>Gutwillig</w:t>
      </w:r>
      <w:proofErr w:type="spellEnd"/>
      <w:r>
        <w:rPr>
          <w:rFonts w:ascii="Times New Roman" w:eastAsia="Times New Roman" w:hAnsi="Times New Roman" w:cs="Times New Roman"/>
          <w:sz w:val="24"/>
          <w:szCs w:val="24"/>
        </w:rPr>
        <w:t xml:space="preserve">, Anthony </w:t>
      </w:r>
      <w:proofErr w:type="spellStart"/>
      <w:r>
        <w:rPr>
          <w:rFonts w:ascii="Times New Roman" w:eastAsia="Times New Roman" w:hAnsi="Times New Roman" w:cs="Times New Roman"/>
          <w:sz w:val="24"/>
          <w:szCs w:val="24"/>
        </w:rPr>
        <w:t>Campesi</w:t>
      </w:r>
      <w:proofErr w:type="spellEnd"/>
      <w:r>
        <w:rPr>
          <w:rFonts w:ascii="Times New Roman" w:eastAsia="Times New Roman" w:hAnsi="Times New Roman" w:cs="Times New Roman"/>
          <w:sz w:val="24"/>
          <w:szCs w:val="24"/>
        </w:rPr>
        <w:t xml:space="preserve">, Andrew </w:t>
      </w:r>
      <w:proofErr w:type="spellStart"/>
      <w:r>
        <w:rPr>
          <w:rFonts w:ascii="Times New Roman" w:eastAsia="Times New Roman" w:hAnsi="Times New Roman" w:cs="Times New Roman"/>
          <w:sz w:val="24"/>
          <w:szCs w:val="24"/>
        </w:rPr>
        <w:t>Accardi</w:t>
      </w:r>
      <w:proofErr w:type="spellEnd"/>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pledge my honor that I have abided by the Stevens Honor system.”</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Patent No. : US 9,580,571</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Aromatic Acylation with Cyclic Anhydride for Plasticizer Production</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ExxonMobil Research and Engineering Company</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jc w:val="center"/>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ChE</w:t>
      </w:r>
      <w:proofErr w:type="spellEnd"/>
      <w:r>
        <w:rPr>
          <w:rFonts w:ascii="Times New Roman" w:eastAsia="Times New Roman" w:hAnsi="Times New Roman" w:cs="Times New Roman"/>
          <w:sz w:val="28"/>
          <w:szCs w:val="28"/>
          <w:u w:val="single"/>
        </w:rPr>
        <w:t xml:space="preserve"> 345 Team Project Description</w:t>
      </w:r>
    </w:p>
    <w:p w:rsidR="00BA776D" w:rsidRDefault="00163187" w:rsidP="0016318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patent outlines a process for making non-phthalate plasticizers by using aromatic acylation</w:t>
      </w:r>
      <w:r>
        <w:rPr>
          <w:rFonts w:ascii="Times New Roman" w:eastAsia="Times New Roman" w:hAnsi="Times New Roman" w:cs="Times New Roman"/>
          <w:sz w:val="24"/>
          <w:szCs w:val="24"/>
        </w:rPr>
        <w:t xml:space="preserve">. This is done in the presence of a succinic anhydride which forms a keto-acid which is then esterified with certain alcohols to form the plasticizer compound. This patent then goes on to list many examples of how this process was carried out with various </w:t>
      </w:r>
      <w:r>
        <w:rPr>
          <w:rFonts w:ascii="Times New Roman" w:eastAsia="Times New Roman" w:hAnsi="Times New Roman" w:cs="Times New Roman"/>
          <w:sz w:val="24"/>
          <w:szCs w:val="24"/>
        </w:rPr>
        <w:t xml:space="preserve">modifications. The specific lab procedures are listed, and the results are shown for different carboxylic acid and alcohol combinations. The group decided to model example 40 in this patent which outlined the setup for a “Hydrolytic Stability Comparison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z w:val="24"/>
          <w:szCs w:val="24"/>
        </w:rPr>
        <w:t>tween</w:t>
      </w:r>
      <w:proofErr w:type="gramEnd"/>
      <w:r>
        <w:rPr>
          <w:rFonts w:ascii="Times New Roman" w:eastAsia="Times New Roman" w:hAnsi="Times New Roman" w:cs="Times New Roman"/>
          <w:sz w:val="24"/>
          <w:szCs w:val="24"/>
        </w:rPr>
        <w:t xml:space="preserve"> OXO-C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Benzoylbenzoate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Benzoylpropionate</w:t>
      </w:r>
      <w:proofErr w:type="spellEnd"/>
      <w:r>
        <w:rPr>
          <w:rFonts w:ascii="Times New Roman" w:eastAsia="Times New Roman" w:hAnsi="Times New Roman" w:cs="Times New Roman"/>
          <w:sz w:val="24"/>
          <w:szCs w:val="24"/>
        </w:rPr>
        <w:t xml:space="preserve"> Esters and DINP.”</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Process:</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process our team chose is described in Example 40, Column 30-31 of the patent. In this process, 25 grams of a 0.05N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solution is added to a 120 mL glass Parr reactor</w:t>
      </w:r>
      <w:r>
        <w:rPr>
          <w:rFonts w:ascii="Times New Roman" w:eastAsia="Times New Roman" w:hAnsi="Times New Roman" w:cs="Times New Roman"/>
          <w:sz w:val="24"/>
          <w:szCs w:val="24"/>
        </w:rPr>
        <w:t xml:space="preserve"> along with 75 grams of </w:t>
      </w:r>
      <w:proofErr w:type="gramStart"/>
      <w:r>
        <w:rPr>
          <w:rFonts w:ascii="Times New Roman" w:eastAsia="Times New Roman" w:hAnsi="Times New Roman" w:cs="Times New Roman"/>
          <w:sz w:val="24"/>
          <w:szCs w:val="24"/>
        </w:rPr>
        <w:t>either OXO</w:t>
      </w:r>
      <w:proofErr w:type="gramEnd"/>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Benzoylbenzoate</w:t>
      </w:r>
      <w:proofErr w:type="spellEnd"/>
      <w:r>
        <w:rPr>
          <w:rFonts w:ascii="Times New Roman" w:eastAsia="Times New Roman" w:hAnsi="Times New Roman" w:cs="Times New Roman"/>
          <w:sz w:val="24"/>
          <w:szCs w:val="24"/>
        </w:rPr>
        <w:t xml:space="preserve"> Ester, OXO-C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Benzoylpropionate</w:t>
      </w:r>
      <w:proofErr w:type="spellEnd"/>
      <w:r>
        <w:rPr>
          <w:rFonts w:ascii="Times New Roman" w:eastAsia="Times New Roman" w:hAnsi="Times New Roman" w:cs="Times New Roman"/>
          <w:sz w:val="24"/>
          <w:szCs w:val="24"/>
        </w:rPr>
        <w:t xml:space="preserve"> ester, or DINP. These additives are included essentially in order for the process to proceed. This mixture is then stirred for 33 days (a batch process), maintaining a te</w:t>
      </w:r>
      <w:r>
        <w:rPr>
          <w:rFonts w:ascii="Times New Roman" w:eastAsia="Times New Roman" w:hAnsi="Times New Roman" w:cs="Times New Roman"/>
          <w:sz w:val="24"/>
          <w:szCs w:val="24"/>
        </w:rPr>
        <w:t xml:space="preserve">mperature range between 91 and 104 degrees Celsius. Throughout this process, sampling was done to monitor how much of the triglyceride was actually hydrolyzed to diglyceride or other possible byproducts. </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Our Model and Control Strategy: </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From this proces</w:t>
      </w:r>
      <w:r>
        <w:rPr>
          <w:rFonts w:ascii="Times New Roman" w:eastAsia="Times New Roman" w:hAnsi="Times New Roman" w:cs="Times New Roman"/>
          <w:sz w:val="24"/>
          <w:szCs w:val="24"/>
        </w:rPr>
        <w:t xml:space="preserve">s, the group decided to model how the temperature and conversion of the given system and how the components would change throughout the duration of the 33 day process (792 hours). The input variables for our project are: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the reactant charge to the glas</w:t>
      </w:r>
      <w:r>
        <w:rPr>
          <w:rFonts w:ascii="Times New Roman" w:eastAsia="Times New Roman" w:hAnsi="Times New Roman" w:cs="Times New Roman"/>
          <w:sz w:val="24"/>
          <w:szCs w:val="24"/>
        </w:rPr>
        <w:t xml:space="preserve">s Parr reactor (labelled “Reactant Charge” on the model, and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the desired temperature for the reaction (labelled “Temperature” on the model). The reactant charge is represented by a step input with a final value of </w:t>
      </w:r>
      <w:proofErr w:type="gramStart"/>
      <w:r>
        <w:rPr>
          <w:rFonts w:ascii="Times New Roman" w:eastAsia="Times New Roman" w:hAnsi="Times New Roman" w:cs="Times New Roman"/>
          <w:sz w:val="24"/>
          <w:szCs w:val="24"/>
        </w:rPr>
        <w:t>100g  (</w:t>
      </w:r>
      <w:proofErr w:type="gramEnd"/>
      <w:r>
        <w:rPr>
          <w:rFonts w:ascii="Times New Roman" w:eastAsia="Times New Roman" w:hAnsi="Times New Roman" w:cs="Times New Roman"/>
          <w:sz w:val="24"/>
          <w:szCs w:val="24"/>
        </w:rPr>
        <w:t xml:space="preserve">25 grams of a 0.05N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solutio</w:t>
      </w:r>
      <w:r>
        <w:rPr>
          <w:rFonts w:ascii="Times New Roman" w:eastAsia="Times New Roman" w:hAnsi="Times New Roman" w:cs="Times New Roman"/>
          <w:sz w:val="24"/>
          <w:szCs w:val="24"/>
        </w:rPr>
        <w:t>n plus 75 grams of either OXO-C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Benzoylbenzoate</w:t>
      </w:r>
      <w:proofErr w:type="spellEnd"/>
      <w:r>
        <w:rPr>
          <w:rFonts w:ascii="Times New Roman" w:eastAsia="Times New Roman" w:hAnsi="Times New Roman" w:cs="Times New Roman"/>
          <w:sz w:val="24"/>
          <w:szCs w:val="24"/>
        </w:rPr>
        <w:t xml:space="preserve"> Ester). Disturbances to the temperature are represented by random temperature spikes and drops. The portion of the Simulink model (Attachments, Fig. 1) enclosed in black served this purpose. The model random</w:t>
      </w:r>
      <w:r>
        <w:rPr>
          <w:rFonts w:ascii="Times New Roman" w:eastAsia="Times New Roman" w:hAnsi="Times New Roman" w:cs="Times New Roman"/>
          <w:sz w:val="24"/>
          <w:szCs w:val="24"/>
        </w:rPr>
        <w:t>ly generates a number between 1 and 0. If the generated number is greater than the defined percentile, it is multiplied by a second random number generator which varies from -1 to 1. This is then multiplied by a constant to produce a random temperature inf</w:t>
      </w:r>
      <w:r>
        <w:rPr>
          <w:rFonts w:ascii="Times New Roman" w:eastAsia="Times New Roman" w:hAnsi="Times New Roman" w:cs="Times New Roman"/>
          <w:sz w:val="24"/>
          <w:szCs w:val="24"/>
        </w:rPr>
        <w:t>lux (Fig. 2). This temperature is added to the core temperature of the reactor. The random fluctuations are meant to model any unpredictable outside conditions - ambient temperature fluctuations and possible inconsistencies of coolant flow in the jacket of</w:t>
      </w:r>
      <w:r>
        <w:rPr>
          <w:rFonts w:ascii="Times New Roman" w:eastAsia="Times New Roman" w:hAnsi="Times New Roman" w:cs="Times New Roman"/>
          <w:sz w:val="24"/>
          <w:szCs w:val="24"/>
        </w:rPr>
        <w:t xml:space="preserve"> the reactor. A jump in reactor temperature at the time of reaction is also implemented, in order to simulate the heat of reaction, modelled in Fig. 1 by the section of the diagram enclosed in a red box. This temperature spike is observed in Fig. 3. </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internal and external temperature disturbances are stabilized by a PID controller and “Transfer Fcn1”. This transfer function was taken from a relevant paper (Nonlinear Control of a Hybrid Batch Reactor) and modified for our use. This paper utilized the t</w:t>
      </w:r>
      <w:r>
        <w:rPr>
          <w:rFonts w:ascii="Times New Roman" w:eastAsia="Times New Roman" w:hAnsi="Times New Roman" w:cs="Times New Roman"/>
          <w:sz w:val="24"/>
          <w:szCs w:val="24"/>
        </w:rPr>
        <w:t>ransfer function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35s +1) to relate the temperature output. We modified this value slightly to become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33s+1) to match it up with our overall process run time of 33 days. We arbitrarily chose a </w:t>
      </w:r>
      <w:proofErr w:type="gramStart"/>
      <w:r>
        <w:rPr>
          <w:rFonts w:ascii="Times New Roman" w:eastAsia="Times New Roman" w:hAnsi="Times New Roman" w:cs="Times New Roman"/>
          <w:sz w:val="24"/>
          <w:szCs w:val="24"/>
        </w:rPr>
        <w:t>starting  temperature</w:t>
      </w:r>
      <w:proofErr w:type="gramEnd"/>
      <w:r>
        <w:rPr>
          <w:rFonts w:ascii="Times New Roman" w:eastAsia="Times New Roman" w:hAnsi="Times New Roman" w:cs="Times New Roman"/>
          <w:sz w:val="24"/>
          <w:szCs w:val="24"/>
        </w:rPr>
        <w:t xml:space="preserve"> of 99</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which was between the temperature range of 91-104</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 xml:space="preserve">C since the details of our section of the patent did not specify any further. Temperature is effectively maintained at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an average of about 99</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and is kept within the acceptable range of 91-104</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as specified in the patent. Temperature throughout the experiment is observed in Fig 4.</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final output variables of the process are the percentages of reactant conversion by weight. This was modelled based on a graph in the first page of the patent, </w:t>
      </w:r>
      <w:r>
        <w:rPr>
          <w:rFonts w:ascii="Times New Roman" w:eastAsia="Times New Roman" w:hAnsi="Times New Roman" w:cs="Times New Roman"/>
          <w:sz w:val="24"/>
          <w:szCs w:val="24"/>
        </w:rPr>
        <w:t>labelled “Hydrolysis tests”, specifically C9BBA (OXO-C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Benzoylbenzoate</w:t>
      </w:r>
      <w:proofErr w:type="spellEnd"/>
      <w:r>
        <w:rPr>
          <w:rFonts w:ascii="Times New Roman" w:eastAsia="Times New Roman" w:hAnsi="Times New Roman" w:cs="Times New Roman"/>
          <w:sz w:val="24"/>
          <w:szCs w:val="24"/>
        </w:rPr>
        <w:t xml:space="preserve"> Ester) (Fig. 6). As observed in the graph, the reactants are fairly inactive until about Day 10 of the experiment, after which there was a sudden rise in conversion over the course of </w:t>
      </w:r>
      <w:r>
        <w:rPr>
          <w:rFonts w:ascii="Times New Roman" w:eastAsia="Times New Roman" w:hAnsi="Times New Roman" w:cs="Times New Roman"/>
          <w:sz w:val="24"/>
          <w:szCs w:val="24"/>
        </w:rPr>
        <w:t xml:space="preserve">two days, followed by an equilibrium that lasted for </w:t>
      </w:r>
      <w:r>
        <w:rPr>
          <w:rFonts w:ascii="Times New Roman" w:eastAsia="Times New Roman" w:hAnsi="Times New Roman" w:cs="Times New Roman"/>
          <w:sz w:val="24"/>
          <w:szCs w:val="24"/>
        </w:rPr>
        <w:lastRenderedPageBreak/>
        <w:t xml:space="preserve">the rest of the experiment. A second order transfer function (“Transfer </w:t>
      </w:r>
      <w:proofErr w:type="spellStart"/>
      <w:r>
        <w:rPr>
          <w:rFonts w:ascii="Times New Roman" w:eastAsia="Times New Roman" w:hAnsi="Times New Roman" w:cs="Times New Roman"/>
          <w:sz w:val="24"/>
          <w:szCs w:val="24"/>
        </w:rPr>
        <w:t>Fcn</w:t>
      </w:r>
      <w:proofErr w:type="spellEnd"/>
      <w:r>
        <w:rPr>
          <w:rFonts w:ascii="Times New Roman" w:eastAsia="Times New Roman" w:hAnsi="Times New Roman" w:cs="Times New Roman"/>
          <w:sz w:val="24"/>
          <w:szCs w:val="24"/>
        </w:rPr>
        <w:t xml:space="preserve"> 2”) was derived from information given in the patent for the conversion of triglyceride. The reaction primarily takes place ove</w:t>
      </w:r>
      <w:r>
        <w:rPr>
          <w:rFonts w:ascii="Times New Roman" w:eastAsia="Times New Roman" w:hAnsi="Times New Roman" w:cs="Times New Roman"/>
          <w:sz w:val="24"/>
          <w:szCs w:val="24"/>
        </w:rPr>
        <w:t xml:space="preserve">r 50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and could not oscillate due to the </w:t>
      </w:r>
      <w:proofErr w:type="spellStart"/>
      <w:r>
        <w:rPr>
          <w:rFonts w:ascii="Times New Roman" w:eastAsia="Times New Roman" w:hAnsi="Times New Roman" w:cs="Times New Roman"/>
          <w:sz w:val="24"/>
          <w:szCs w:val="24"/>
        </w:rPr>
        <w:t>non reversible</w:t>
      </w:r>
      <w:proofErr w:type="spellEnd"/>
      <w:r>
        <w:rPr>
          <w:rFonts w:ascii="Times New Roman" w:eastAsia="Times New Roman" w:hAnsi="Times New Roman" w:cs="Times New Roman"/>
          <w:sz w:val="24"/>
          <w:szCs w:val="24"/>
        </w:rPr>
        <w:t xml:space="preserve"> nature of it.</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convergence is directly tied to temperature due to the exothermic nature of hydrolysis. To relate the convergence at any point in time to the influx in temperature, one must tak</w:t>
      </w:r>
      <w:r>
        <w:rPr>
          <w:rFonts w:ascii="Times New Roman" w:eastAsia="Times New Roman" w:hAnsi="Times New Roman" w:cs="Times New Roman"/>
          <w:sz w:val="24"/>
          <w:szCs w:val="24"/>
        </w:rPr>
        <w:t>e the derivative of the total convergence and multiply it by the heat of reaction. In this case after taking time and the total mass of the reactants we determined that 400 C/percent converted represented the reaction.</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Layers of Safety Protection:</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Two po</w:t>
      </w:r>
      <w:r>
        <w:rPr>
          <w:rFonts w:ascii="Times New Roman" w:eastAsia="Times New Roman" w:hAnsi="Times New Roman" w:cs="Times New Roman"/>
          <w:sz w:val="24"/>
          <w:szCs w:val="24"/>
        </w:rPr>
        <w:t>ssible safety concerns for this process are high temperatures and high pressures. In order to address these concerns in a physical process</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set of sensors and alarms could be  implemented as a first line of defense. Sensors within the reactor would moni</w:t>
      </w:r>
      <w:r>
        <w:rPr>
          <w:rFonts w:ascii="Times New Roman" w:eastAsia="Times New Roman" w:hAnsi="Times New Roman" w:cs="Times New Roman"/>
          <w:sz w:val="24"/>
          <w:szCs w:val="24"/>
        </w:rPr>
        <w:t xml:space="preserve">tor temperature and pressure. </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maintain temperature, a cooling jacket could be installed around the batch reactor. In such a case, internal sensors would monitor temperature. Any significant variation from the preferred temperature would be re</w:t>
      </w:r>
      <w:r>
        <w:rPr>
          <w:rFonts w:ascii="Times New Roman" w:eastAsia="Times New Roman" w:hAnsi="Times New Roman" w:cs="Times New Roman"/>
          <w:sz w:val="24"/>
          <w:szCs w:val="24"/>
        </w:rPr>
        <w:t xml:space="preserve">layed through a PID controller, and the cooling jacket would respond with either an increase or decrease in coolant flow. </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safe pressure were to be exceeded, a sensor would send a signal to set off an alarm and notify any plant operators of the proces</w:t>
      </w:r>
      <w:r>
        <w:rPr>
          <w:rFonts w:ascii="Times New Roman" w:eastAsia="Times New Roman" w:hAnsi="Times New Roman" w:cs="Times New Roman"/>
          <w:sz w:val="24"/>
          <w:szCs w:val="24"/>
        </w:rPr>
        <w:t xml:space="preserve">s malfunction. The operator would then be able to </w:t>
      </w:r>
      <w:proofErr w:type="spellStart"/>
      <w:r>
        <w:rPr>
          <w:rFonts w:ascii="Times New Roman" w:eastAsia="Times New Roman" w:hAnsi="Times New Roman" w:cs="Times New Roman"/>
          <w:sz w:val="24"/>
          <w:szCs w:val="24"/>
        </w:rPr>
        <w:t>restabilize</w:t>
      </w:r>
      <w:proofErr w:type="spellEnd"/>
      <w:r>
        <w:rPr>
          <w:rFonts w:ascii="Times New Roman" w:eastAsia="Times New Roman" w:hAnsi="Times New Roman" w:cs="Times New Roman"/>
          <w:sz w:val="24"/>
          <w:szCs w:val="24"/>
        </w:rPr>
        <w:t xml:space="preserve"> the system, possible by opening a valve to let off excess pressure. If no operators were available, or a series of secondary malfunctions occurred and prevented the operator from manually re-sta</w:t>
      </w:r>
      <w:r>
        <w:rPr>
          <w:rFonts w:ascii="Times New Roman" w:eastAsia="Times New Roman" w:hAnsi="Times New Roman" w:cs="Times New Roman"/>
          <w:sz w:val="24"/>
          <w:szCs w:val="24"/>
        </w:rPr>
        <w:t>bilizing the system, an automatic system could be implemented to avert potential catastrophes. For example, a series of rupture disks would automatically release pressure if it were to exceed a safe value.</w:t>
      </w:r>
    </w:p>
    <w:p w:rsidR="00BA776D" w:rsidRDefault="00BA776D" w:rsidP="00163187">
      <w:pPr>
        <w:spacing w:line="360" w:lineRule="auto"/>
        <w:rPr>
          <w:rFonts w:ascii="Times New Roman" w:eastAsia="Times New Roman" w:hAnsi="Times New Roman" w:cs="Times New Roman"/>
          <w:b/>
          <w:sz w:val="24"/>
          <w:szCs w:val="24"/>
        </w:rPr>
      </w:pP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Controller Settings:</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tuning the parallel PI</w:t>
      </w:r>
      <w:r>
        <w:rPr>
          <w:rFonts w:ascii="Times New Roman" w:eastAsia="Times New Roman" w:hAnsi="Times New Roman" w:cs="Times New Roman"/>
          <w:sz w:val="24"/>
          <w:szCs w:val="24"/>
        </w:rPr>
        <w:t>D controller, values of about 17, 0.05, and -14 were used for P, I, and D respectively with a filter coefficient of 1.226. These settings provide create a robust model that is capable of achieving acceptable results within the given range of required outpu</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z w:val="24"/>
          <w:szCs w:val="24"/>
        </w:rPr>
        <w:t xml:space="preserve">Performance of the system (mainly measured by the maintenance of the temperature range of </w:t>
      </w:r>
      <w:r>
        <w:rPr>
          <w:rFonts w:ascii="Times New Roman" w:eastAsia="Times New Roman" w:hAnsi="Times New Roman" w:cs="Times New Roman"/>
          <w:sz w:val="24"/>
          <w:szCs w:val="24"/>
        </w:rPr>
        <w:lastRenderedPageBreak/>
        <w:t>91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C-104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decreases drastically at P values above 70 while I and D values consistently produce acceptable results up to 5 orders of magnitude greater than their</w:t>
      </w:r>
      <w:r>
        <w:rPr>
          <w:rFonts w:ascii="Times New Roman" w:eastAsia="Times New Roman" w:hAnsi="Times New Roman" w:cs="Times New Roman"/>
          <w:sz w:val="24"/>
          <w:szCs w:val="24"/>
        </w:rPr>
        <w:t xml:space="preserve"> current values (being positive for both).</w:t>
      </w:r>
      <w:proofErr w:type="gramEnd"/>
      <w:r>
        <w:rPr>
          <w:rFonts w:ascii="Times New Roman" w:eastAsia="Times New Roman" w:hAnsi="Times New Roman" w:cs="Times New Roman"/>
          <w:sz w:val="24"/>
          <w:szCs w:val="24"/>
        </w:rPr>
        <w:t xml:space="preserve"> </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Overall, the group was able to develop a model that described the outcomes of the example in the pattern we were given. We were able to model how the disturbance in the temperature from conditions in the lab, as well as the heat of the reaction inside the </w:t>
      </w:r>
      <w:r>
        <w:rPr>
          <w:rFonts w:ascii="Times New Roman" w:eastAsia="Times New Roman" w:hAnsi="Times New Roman" w:cs="Times New Roman"/>
          <w:sz w:val="24"/>
          <w:szCs w:val="24"/>
        </w:rPr>
        <w:t xml:space="preserve">reactor, would affect the temperature at the end of the process. We also were able to model the conversion weight percent as it changes throughout the process in a similar manner to the graph displayed in the patent. </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we had been given more time for thi</w:t>
      </w:r>
      <w:r>
        <w:rPr>
          <w:rFonts w:ascii="Times New Roman" w:eastAsia="Times New Roman" w:hAnsi="Times New Roman" w:cs="Times New Roman"/>
          <w:sz w:val="24"/>
          <w:szCs w:val="24"/>
        </w:rPr>
        <w:t>s project, as well as more details in the example we modeled, we would have been able to actually develop our two transfer functions from the mass and energy balances done on our system, which would have created a more realistic scenario. Instead, we estim</w:t>
      </w:r>
      <w:r>
        <w:rPr>
          <w:rFonts w:ascii="Times New Roman" w:eastAsia="Times New Roman" w:hAnsi="Times New Roman" w:cs="Times New Roman"/>
          <w:sz w:val="24"/>
          <w:szCs w:val="24"/>
        </w:rPr>
        <w:t xml:space="preserve">ated a transfer function on our own based on previous graphical results and used a transfer function similar to one found in applicable literature for our purposes. </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point of weakness in the model is that our reaction rate is not affected by temper</w:t>
      </w:r>
      <w:r>
        <w:rPr>
          <w:rFonts w:ascii="Times New Roman" w:eastAsia="Times New Roman" w:hAnsi="Times New Roman" w:cs="Times New Roman"/>
          <w:sz w:val="24"/>
          <w:szCs w:val="24"/>
        </w:rPr>
        <w:t xml:space="preserve">ature. In a real- life scenario, temperature fluctuations would affect the reaction rate. However, because of the approximate nature of the model, and the generally minimal temperature fluctuations, this detail was safely forgone. </w:t>
      </w:r>
    </w:p>
    <w:p w:rsidR="00BA776D" w:rsidRDefault="00163187" w:rsidP="0016318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still allowed us t</w:t>
      </w:r>
      <w:r>
        <w:rPr>
          <w:rFonts w:ascii="Times New Roman" w:eastAsia="Times New Roman" w:hAnsi="Times New Roman" w:cs="Times New Roman"/>
          <w:sz w:val="24"/>
          <w:szCs w:val="24"/>
        </w:rPr>
        <w:t>o model the situation in a general way, but not as exact as we may have wanted. We also could have more accurately come up with the constants as well as the PID values for our model as a whole.</w:t>
      </w:r>
    </w:p>
    <w:p w:rsidR="00BA776D" w:rsidRDefault="00163187" w:rsidP="00163187">
      <w:pPr>
        <w:spacing w:line="360" w:lineRule="auto"/>
      </w:pPr>
      <w:r>
        <w:br w:type="page"/>
      </w:r>
    </w:p>
    <w:p w:rsidR="00BA776D" w:rsidRDefault="00BA776D" w:rsidP="00163187">
      <w:pPr>
        <w:spacing w:line="360" w:lineRule="auto"/>
        <w:rPr>
          <w:rFonts w:ascii="Times New Roman" w:eastAsia="Times New Roman" w:hAnsi="Times New Roman" w:cs="Times New Roman"/>
          <w:b/>
          <w:sz w:val="24"/>
          <w:szCs w:val="24"/>
        </w:rPr>
      </w:pPr>
    </w:p>
    <w:p w:rsidR="00BA776D" w:rsidRDefault="00163187" w:rsidP="0016318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rsidR="00BA776D" w:rsidRDefault="00163187" w:rsidP="00163187">
      <w:pPr>
        <w:spacing w:line="360" w:lineRule="auto"/>
        <w:rPr>
          <w:rFonts w:ascii="Times New Roman" w:eastAsia="Times New Roman" w:hAnsi="Times New Roman" w:cs="Times New Roman"/>
          <w:b/>
          <w:sz w:val="24"/>
          <w:szCs w:val="24"/>
        </w:rPr>
      </w:pPr>
      <w:r>
        <w:rPr>
          <w:noProof/>
        </w:rPr>
        <w:drawing>
          <wp:inline distT="114300" distB="114300" distL="114300" distR="114300" wp14:anchorId="394FE8FE" wp14:editId="49AA1FAE">
            <wp:extent cx="6319838" cy="4182841"/>
            <wp:effectExtent l="0" t="0" r="0" b="0"/>
            <wp:docPr id="1" name="image5.jpg" descr="model.JPG"/>
            <wp:cNvGraphicFramePr/>
            <a:graphic xmlns:a="http://schemas.openxmlformats.org/drawingml/2006/main">
              <a:graphicData uri="http://schemas.openxmlformats.org/drawingml/2006/picture">
                <pic:pic xmlns:pic="http://schemas.openxmlformats.org/drawingml/2006/picture">
                  <pic:nvPicPr>
                    <pic:cNvPr id="0" name="image5.jpg" descr="model.JPG"/>
                    <pic:cNvPicPr preferRelativeResize="0"/>
                  </pic:nvPicPr>
                  <pic:blipFill>
                    <a:blip r:embed="rId6"/>
                    <a:srcRect/>
                    <a:stretch>
                      <a:fillRect/>
                    </a:stretch>
                  </pic:blipFill>
                  <pic:spPr>
                    <a:xfrm>
                      <a:off x="0" y="0"/>
                      <a:ext cx="6319838" cy="4182841"/>
                    </a:xfrm>
                    <a:prstGeom prst="rect">
                      <a:avLst/>
                    </a:prstGeom>
                    <a:ln/>
                  </pic:spPr>
                </pic:pic>
              </a:graphicData>
            </a:graphic>
          </wp:inline>
        </w:drawing>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1: </w:t>
      </w:r>
      <w:r>
        <w:rPr>
          <w:rFonts w:ascii="Times New Roman" w:eastAsia="Times New Roman" w:hAnsi="Times New Roman" w:cs="Times New Roman"/>
          <w:sz w:val="24"/>
          <w:szCs w:val="24"/>
        </w:rPr>
        <w:t>Simulink Diagram. Section of diagram</w:t>
      </w:r>
      <w:r>
        <w:rPr>
          <w:rFonts w:ascii="Times New Roman" w:eastAsia="Times New Roman" w:hAnsi="Times New Roman" w:cs="Times New Roman"/>
          <w:sz w:val="24"/>
          <w:szCs w:val="24"/>
        </w:rPr>
        <w:t xml:space="preserve"> within the black rectangle was used to generate random temperature disturbances. Section in red calculates an approximate heat of reactio</w:t>
      </w:r>
      <w:bookmarkStart w:id="0" w:name="_GoBack"/>
      <w:bookmarkEnd w:id="0"/>
      <w:r>
        <w:rPr>
          <w:rFonts w:ascii="Times New Roman" w:eastAsia="Times New Roman" w:hAnsi="Times New Roman" w:cs="Times New Roman"/>
          <w:sz w:val="24"/>
          <w:szCs w:val="24"/>
        </w:rPr>
        <w:t>n.</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sz w:val="24"/>
          <w:szCs w:val="24"/>
        </w:rPr>
      </w:pPr>
      <w:r>
        <w:rPr>
          <w:noProof/>
        </w:rPr>
        <w:drawing>
          <wp:inline distT="114300" distB="114300" distL="114300" distR="114300" wp14:anchorId="1E8E3406" wp14:editId="506E8D8A">
            <wp:extent cx="6393873" cy="2366963"/>
            <wp:effectExtent l="0" t="0" r="0" b="0"/>
            <wp:docPr id="3" name="image9.jpg" descr="Capture.JPG"/>
            <wp:cNvGraphicFramePr/>
            <a:graphic xmlns:a="http://schemas.openxmlformats.org/drawingml/2006/main">
              <a:graphicData uri="http://schemas.openxmlformats.org/drawingml/2006/picture">
                <pic:pic xmlns:pic="http://schemas.openxmlformats.org/drawingml/2006/picture">
                  <pic:nvPicPr>
                    <pic:cNvPr id="0" name="image9.jpg" descr="Capture.JPG"/>
                    <pic:cNvPicPr preferRelativeResize="0"/>
                  </pic:nvPicPr>
                  <pic:blipFill>
                    <a:blip r:embed="rId7"/>
                    <a:srcRect/>
                    <a:stretch>
                      <a:fillRect/>
                    </a:stretch>
                  </pic:blipFill>
                  <pic:spPr>
                    <a:xfrm>
                      <a:off x="0" y="0"/>
                      <a:ext cx="6393873" cy="2366963"/>
                    </a:xfrm>
                    <a:prstGeom prst="rect">
                      <a:avLst/>
                    </a:prstGeom>
                    <a:ln/>
                  </pic:spPr>
                </pic:pic>
              </a:graphicData>
            </a:graphic>
          </wp:inline>
        </w:drawing>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 2:</w:t>
      </w:r>
      <w:r>
        <w:rPr>
          <w:rFonts w:ascii="Times New Roman" w:eastAsia="Times New Roman" w:hAnsi="Times New Roman" w:cs="Times New Roman"/>
          <w:sz w:val="24"/>
          <w:szCs w:val="24"/>
        </w:rPr>
        <w:t xml:space="preserve"> Random Disturbance </w:t>
      </w:r>
      <w:proofErr w:type="gramStart"/>
      <w:r>
        <w:rPr>
          <w:rFonts w:ascii="Times New Roman" w:eastAsia="Times New Roman" w:hAnsi="Times New Roman" w:cs="Times New Roman"/>
          <w:sz w:val="24"/>
          <w:szCs w:val="24"/>
        </w:rPr>
        <w:t>Scope,</w:t>
      </w:r>
      <w:proofErr w:type="gramEnd"/>
      <w:r>
        <w:rPr>
          <w:rFonts w:ascii="Times New Roman" w:eastAsia="Times New Roman" w:hAnsi="Times New Roman" w:cs="Times New Roman"/>
          <w:sz w:val="24"/>
          <w:szCs w:val="24"/>
        </w:rPr>
        <w:t xml:space="preserve"> represents randomly generated temperature fluctuations. The vertical axis repre</w:t>
      </w:r>
      <w:r>
        <w:rPr>
          <w:rFonts w:ascii="Times New Roman" w:eastAsia="Times New Roman" w:hAnsi="Times New Roman" w:cs="Times New Roman"/>
          <w:sz w:val="24"/>
          <w:szCs w:val="24"/>
        </w:rPr>
        <w:t>sents change in temperature (degrees Celsius) and the horizontal axis is time in terms of hours (792 hours = 33 days).</w:t>
      </w:r>
    </w:p>
    <w:p w:rsidR="00BA776D" w:rsidRDefault="00163187" w:rsidP="00163187">
      <w:pPr>
        <w:spacing w:line="360" w:lineRule="auto"/>
        <w:rPr>
          <w:rFonts w:ascii="Times New Roman" w:eastAsia="Times New Roman" w:hAnsi="Times New Roman" w:cs="Times New Roman"/>
          <w:sz w:val="24"/>
          <w:szCs w:val="24"/>
        </w:rPr>
      </w:pPr>
      <w:r>
        <w:rPr>
          <w:noProof/>
        </w:rPr>
        <w:drawing>
          <wp:inline distT="114300" distB="114300" distL="114300" distR="114300" wp14:anchorId="3C38CC49" wp14:editId="6A01EE99">
            <wp:extent cx="6224588" cy="2304294"/>
            <wp:effectExtent l="0" t="0" r="0" b="0"/>
            <wp:docPr id="6" name="image12.jpg" descr="temp influx.JPG"/>
            <wp:cNvGraphicFramePr/>
            <a:graphic xmlns:a="http://schemas.openxmlformats.org/drawingml/2006/main">
              <a:graphicData uri="http://schemas.openxmlformats.org/drawingml/2006/picture">
                <pic:pic xmlns:pic="http://schemas.openxmlformats.org/drawingml/2006/picture">
                  <pic:nvPicPr>
                    <pic:cNvPr id="0" name="image12.jpg" descr="temp influx.JPG"/>
                    <pic:cNvPicPr preferRelativeResize="0"/>
                  </pic:nvPicPr>
                  <pic:blipFill>
                    <a:blip r:embed="rId8"/>
                    <a:srcRect/>
                    <a:stretch>
                      <a:fillRect/>
                    </a:stretch>
                  </pic:blipFill>
                  <pic:spPr>
                    <a:xfrm>
                      <a:off x="0" y="0"/>
                      <a:ext cx="6224588" cy="2304294"/>
                    </a:xfrm>
                    <a:prstGeom prst="rect">
                      <a:avLst/>
                    </a:prstGeom>
                    <a:ln/>
                  </pic:spPr>
                </pic:pic>
              </a:graphicData>
            </a:graphic>
          </wp:inline>
        </w:drawing>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3: </w:t>
      </w:r>
      <w:r>
        <w:rPr>
          <w:rFonts w:ascii="Times New Roman" w:eastAsia="Times New Roman" w:hAnsi="Times New Roman" w:cs="Times New Roman"/>
          <w:sz w:val="24"/>
          <w:szCs w:val="24"/>
        </w:rPr>
        <w:t>Temp Influx from reaction, spike indicates a release of heat at the time of reaction. The vertical axis represents change in temperature (degrees Celsius) and the horizontal axis is time in terms of hours (792 hours = 33 days).</w:t>
      </w:r>
    </w:p>
    <w:p w:rsidR="00BA776D" w:rsidRDefault="00BA776D" w:rsidP="00163187">
      <w:pPr>
        <w:spacing w:line="360" w:lineRule="auto"/>
        <w:rPr>
          <w:rFonts w:ascii="Times New Roman" w:eastAsia="Times New Roman" w:hAnsi="Times New Roman" w:cs="Times New Roman"/>
          <w:sz w:val="24"/>
          <w:szCs w:val="24"/>
        </w:rPr>
      </w:pPr>
    </w:p>
    <w:p w:rsidR="00BA776D" w:rsidRDefault="00163187" w:rsidP="00163187">
      <w:pPr>
        <w:spacing w:line="360" w:lineRule="auto"/>
        <w:rPr>
          <w:rFonts w:ascii="Times New Roman" w:eastAsia="Times New Roman" w:hAnsi="Times New Roman" w:cs="Times New Roman"/>
          <w:b/>
          <w:sz w:val="24"/>
          <w:szCs w:val="24"/>
        </w:rPr>
      </w:pPr>
      <w:r>
        <w:rPr>
          <w:noProof/>
        </w:rPr>
        <w:drawing>
          <wp:inline distT="114300" distB="114300" distL="114300" distR="114300" wp14:anchorId="672B5ADE" wp14:editId="0549D716">
            <wp:extent cx="6291263" cy="2303211"/>
            <wp:effectExtent l="0" t="0" r="0" b="0"/>
            <wp:docPr id="5" name="image11.jpg" descr="temp scope.JPG"/>
            <wp:cNvGraphicFramePr/>
            <a:graphic xmlns:a="http://schemas.openxmlformats.org/drawingml/2006/main">
              <a:graphicData uri="http://schemas.openxmlformats.org/drawingml/2006/picture">
                <pic:pic xmlns:pic="http://schemas.openxmlformats.org/drawingml/2006/picture">
                  <pic:nvPicPr>
                    <pic:cNvPr id="0" name="image11.jpg" descr="temp scope.JPG"/>
                    <pic:cNvPicPr preferRelativeResize="0"/>
                  </pic:nvPicPr>
                  <pic:blipFill>
                    <a:blip r:embed="rId9"/>
                    <a:srcRect/>
                    <a:stretch>
                      <a:fillRect/>
                    </a:stretch>
                  </pic:blipFill>
                  <pic:spPr>
                    <a:xfrm>
                      <a:off x="0" y="0"/>
                      <a:ext cx="6291263" cy="2303211"/>
                    </a:xfrm>
                    <a:prstGeom prst="rect">
                      <a:avLst/>
                    </a:prstGeom>
                    <a:ln/>
                  </pic:spPr>
                </pic:pic>
              </a:graphicData>
            </a:graphic>
          </wp:inline>
        </w:drawing>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4: </w:t>
      </w:r>
      <w:r>
        <w:rPr>
          <w:rFonts w:ascii="Times New Roman" w:eastAsia="Times New Roman" w:hAnsi="Times New Roman" w:cs="Times New Roman"/>
          <w:sz w:val="24"/>
          <w:szCs w:val="24"/>
        </w:rPr>
        <w:t>Temperature scope</w:t>
      </w:r>
      <w:r>
        <w:rPr>
          <w:rFonts w:ascii="Times New Roman" w:eastAsia="Times New Roman" w:hAnsi="Times New Roman" w:cs="Times New Roman"/>
          <w:sz w:val="24"/>
          <w:szCs w:val="24"/>
        </w:rPr>
        <w:t xml:space="preserve"> for the duration of the process, where the vertical axis is temperature in degrees Celsius and the horizontal axis is time in terms of hours (792 hours = 33 days).</w:t>
      </w:r>
    </w:p>
    <w:p w:rsidR="00BA776D" w:rsidRDefault="00BA776D" w:rsidP="00163187">
      <w:pPr>
        <w:spacing w:line="360" w:lineRule="auto"/>
        <w:rPr>
          <w:rFonts w:ascii="Times New Roman" w:eastAsia="Times New Roman" w:hAnsi="Times New Roman" w:cs="Times New Roman"/>
          <w:b/>
          <w:sz w:val="24"/>
          <w:szCs w:val="24"/>
        </w:rPr>
      </w:pPr>
    </w:p>
    <w:p w:rsidR="00BA776D" w:rsidRDefault="00163187" w:rsidP="00163187">
      <w:pPr>
        <w:spacing w:line="360" w:lineRule="auto"/>
        <w:rPr>
          <w:rFonts w:ascii="Times New Roman" w:eastAsia="Times New Roman" w:hAnsi="Times New Roman" w:cs="Times New Roman"/>
          <w:b/>
          <w:sz w:val="24"/>
          <w:szCs w:val="24"/>
        </w:rPr>
      </w:pPr>
      <w:r>
        <w:rPr>
          <w:noProof/>
        </w:rPr>
        <w:lastRenderedPageBreak/>
        <w:drawing>
          <wp:inline distT="114300" distB="114300" distL="114300" distR="114300" wp14:anchorId="7CCD11B3" wp14:editId="622CEE65">
            <wp:extent cx="6471062" cy="2395538"/>
            <wp:effectExtent l="0" t="0" r="0" b="0"/>
            <wp:docPr id="4" name="image10.jpg" descr="di scope.JPG"/>
            <wp:cNvGraphicFramePr/>
            <a:graphic xmlns:a="http://schemas.openxmlformats.org/drawingml/2006/main">
              <a:graphicData uri="http://schemas.openxmlformats.org/drawingml/2006/picture">
                <pic:pic xmlns:pic="http://schemas.openxmlformats.org/drawingml/2006/picture">
                  <pic:nvPicPr>
                    <pic:cNvPr id="0" name="image10.jpg" descr="di scope.JPG"/>
                    <pic:cNvPicPr preferRelativeResize="0"/>
                  </pic:nvPicPr>
                  <pic:blipFill>
                    <a:blip r:embed="rId10"/>
                    <a:srcRect/>
                    <a:stretch>
                      <a:fillRect/>
                    </a:stretch>
                  </pic:blipFill>
                  <pic:spPr>
                    <a:xfrm>
                      <a:off x="0" y="0"/>
                      <a:ext cx="6471062" cy="2395538"/>
                    </a:xfrm>
                    <a:prstGeom prst="rect">
                      <a:avLst/>
                    </a:prstGeom>
                    <a:ln/>
                  </pic:spPr>
                </pic:pic>
              </a:graphicData>
            </a:graphic>
          </wp:inline>
        </w:drawing>
      </w:r>
    </w:p>
    <w:p w:rsidR="00BA776D" w:rsidRDefault="00163187" w:rsidP="001631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5: </w:t>
      </w:r>
      <w:r>
        <w:rPr>
          <w:rFonts w:ascii="Times New Roman" w:eastAsia="Times New Roman" w:hAnsi="Times New Roman" w:cs="Times New Roman"/>
          <w:sz w:val="24"/>
          <w:szCs w:val="24"/>
        </w:rPr>
        <w:t xml:space="preserve">Triglyceride conversion percentage scope, where the vertical axis is conversion </w:t>
      </w:r>
      <w:r>
        <w:rPr>
          <w:rFonts w:ascii="Times New Roman" w:eastAsia="Times New Roman" w:hAnsi="Times New Roman" w:cs="Times New Roman"/>
          <w:sz w:val="24"/>
          <w:szCs w:val="24"/>
        </w:rPr>
        <w:t>of triglyceride into products by percent weight, and the horizontal axis is time in terms of hours</w:t>
      </w:r>
    </w:p>
    <w:p w:rsidR="00BA776D" w:rsidRDefault="00163187" w:rsidP="00163187">
      <w:pPr>
        <w:spacing w:line="360" w:lineRule="auto"/>
        <w:rPr>
          <w:rFonts w:ascii="Times New Roman" w:eastAsia="Times New Roman" w:hAnsi="Times New Roman" w:cs="Times New Roman"/>
          <w:b/>
          <w:sz w:val="24"/>
          <w:szCs w:val="24"/>
        </w:rPr>
      </w:pPr>
      <w:r>
        <w:rPr>
          <w:noProof/>
        </w:rPr>
        <w:drawing>
          <wp:inline distT="114300" distB="114300" distL="114300" distR="114300" wp14:anchorId="70C287F5" wp14:editId="71E6B817">
            <wp:extent cx="5943600" cy="3505200"/>
            <wp:effectExtent l="0" t="0" r="0" b="0"/>
            <wp:docPr id="2" name="image6.jpg" descr="hydro test.JPG"/>
            <wp:cNvGraphicFramePr/>
            <a:graphic xmlns:a="http://schemas.openxmlformats.org/drawingml/2006/main">
              <a:graphicData uri="http://schemas.openxmlformats.org/drawingml/2006/picture">
                <pic:pic xmlns:pic="http://schemas.openxmlformats.org/drawingml/2006/picture">
                  <pic:nvPicPr>
                    <pic:cNvPr id="0" name="image6.jpg" descr="hydro test.JPG"/>
                    <pic:cNvPicPr preferRelativeResize="0"/>
                  </pic:nvPicPr>
                  <pic:blipFill>
                    <a:blip r:embed="rId11"/>
                    <a:srcRect/>
                    <a:stretch>
                      <a:fillRect/>
                    </a:stretch>
                  </pic:blipFill>
                  <pic:spPr>
                    <a:xfrm>
                      <a:off x="0" y="0"/>
                      <a:ext cx="5943600" cy="3505200"/>
                    </a:xfrm>
                    <a:prstGeom prst="rect">
                      <a:avLst/>
                    </a:prstGeom>
                    <a:ln/>
                  </pic:spPr>
                </pic:pic>
              </a:graphicData>
            </a:graphic>
          </wp:inline>
        </w:drawing>
      </w:r>
    </w:p>
    <w:p w:rsidR="00BA776D" w:rsidRDefault="00163187" w:rsidP="00163187">
      <w:pPr>
        <w:spacing w:line="360" w:lineRule="auto"/>
      </w:pPr>
      <w:r>
        <w:rPr>
          <w:rFonts w:ascii="Times New Roman" w:eastAsia="Times New Roman" w:hAnsi="Times New Roman" w:cs="Times New Roman"/>
          <w:b/>
          <w:sz w:val="24"/>
          <w:szCs w:val="24"/>
        </w:rPr>
        <w:t xml:space="preserve">Fig. 6: </w:t>
      </w:r>
      <w:r>
        <w:rPr>
          <w:rFonts w:ascii="Times New Roman" w:eastAsia="Times New Roman" w:hAnsi="Times New Roman" w:cs="Times New Roman"/>
          <w:sz w:val="24"/>
          <w:szCs w:val="24"/>
        </w:rPr>
        <w:t>Figure from the patent.</w:t>
      </w:r>
      <w:r>
        <w:br w:type="page"/>
      </w:r>
    </w:p>
    <w:p w:rsidR="00BA776D" w:rsidRDefault="00BA776D" w:rsidP="00163187">
      <w:pPr>
        <w:spacing w:line="360" w:lineRule="auto"/>
        <w:rPr>
          <w:rFonts w:ascii="Times New Roman" w:eastAsia="Times New Roman" w:hAnsi="Times New Roman" w:cs="Times New Roman"/>
          <w:b/>
          <w:sz w:val="24"/>
          <w:szCs w:val="24"/>
        </w:rPr>
      </w:pPr>
    </w:p>
    <w:p w:rsidR="00BA776D" w:rsidRDefault="00163187" w:rsidP="0016318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rsidR="00BA776D" w:rsidRDefault="00BA776D" w:rsidP="00163187">
      <w:pPr>
        <w:spacing w:line="360" w:lineRule="auto"/>
        <w:jc w:val="center"/>
        <w:rPr>
          <w:rFonts w:ascii="Times New Roman" w:eastAsia="Times New Roman" w:hAnsi="Times New Roman" w:cs="Times New Roman"/>
          <w:b/>
          <w:sz w:val="24"/>
          <w:szCs w:val="24"/>
        </w:rPr>
      </w:pPr>
    </w:p>
    <w:p w:rsidR="00BA776D" w:rsidRDefault="00163187" w:rsidP="00163187">
      <w:pPr>
        <w:numPr>
          <w:ilvl w:val="0"/>
          <w:numId w:val="1"/>
        </w:numPr>
        <w:spacing w:line="36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Dakka</w:t>
      </w:r>
      <w:proofErr w:type="spellEnd"/>
      <w:r>
        <w:rPr>
          <w:rFonts w:ascii="Times New Roman" w:eastAsia="Times New Roman" w:hAnsi="Times New Roman" w:cs="Times New Roman"/>
          <w:sz w:val="24"/>
          <w:szCs w:val="24"/>
        </w:rPr>
        <w:t xml:space="preserve">, Jihad Mohammed, Edmund John </w:t>
      </w:r>
      <w:proofErr w:type="spellStart"/>
      <w:r>
        <w:rPr>
          <w:rFonts w:ascii="Times New Roman" w:eastAsia="Times New Roman" w:hAnsi="Times New Roman" w:cs="Times New Roman"/>
          <w:sz w:val="24"/>
          <w:szCs w:val="24"/>
        </w:rPr>
        <w:t>Mozeleski</w:t>
      </w:r>
      <w:proofErr w:type="spellEnd"/>
      <w:r>
        <w:rPr>
          <w:rFonts w:ascii="Times New Roman" w:eastAsia="Times New Roman" w:hAnsi="Times New Roman" w:cs="Times New Roman"/>
          <w:sz w:val="24"/>
          <w:szCs w:val="24"/>
        </w:rPr>
        <w:t xml:space="preserve">, Lisa Saunders Baugh, Colle Karla </w:t>
      </w:r>
      <w:proofErr w:type="spellStart"/>
      <w:r>
        <w:rPr>
          <w:rFonts w:ascii="Times New Roman" w:eastAsia="Times New Roman" w:hAnsi="Times New Roman" w:cs="Times New Roman"/>
          <w:sz w:val="24"/>
          <w:szCs w:val="24"/>
        </w:rPr>
        <w:t>Schall</w:t>
      </w:r>
      <w:proofErr w:type="spellEnd"/>
      <w:r>
        <w:rPr>
          <w:rFonts w:ascii="Times New Roman" w:eastAsia="Times New Roman" w:hAnsi="Times New Roman" w:cs="Times New Roman"/>
          <w:sz w:val="24"/>
          <w:szCs w:val="24"/>
        </w:rPr>
        <w:t xml:space="preserve">, Allen David Godwin, Diana S. </w:t>
      </w:r>
      <w:proofErr w:type="spellStart"/>
      <w:r>
        <w:rPr>
          <w:rFonts w:ascii="Times New Roman" w:eastAsia="Times New Roman" w:hAnsi="Times New Roman" w:cs="Times New Roman"/>
          <w:sz w:val="24"/>
          <w:szCs w:val="24"/>
        </w:rPr>
        <w:t>Smirnova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Jorg</w:t>
      </w:r>
      <w:proofErr w:type="spellEnd"/>
      <w:r>
        <w:rPr>
          <w:rFonts w:ascii="Times New Roman" w:eastAsia="Times New Roman" w:hAnsi="Times New Roman" w:cs="Times New Roman"/>
          <w:sz w:val="24"/>
          <w:szCs w:val="24"/>
        </w:rPr>
        <w:t xml:space="preserve"> Friedrich, Wilhelm Weber, and Stephen </w:t>
      </w:r>
      <w:proofErr w:type="spellStart"/>
      <w:r>
        <w:rPr>
          <w:rFonts w:ascii="Times New Roman" w:eastAsia="Times New Roman" w:hAnsi="Times New Roman" w:cs="Times New Roman"/>
          <w:sz w:val="24"/>
          <w:szCs w:val="24"/>
        </w:rPr>
        <w:t>Zushma</w:t>
      </w:r>
      <w:proofErr w:type="spellEnd"/>
      <w:r>
        <w:rPr>
          <w:rFonts w:ascii="Times New Roman" w:eastAsia="Times New Roman" w:hAnsi="Times New Roman" w:cs="Times New Roman"/>
          <w:sz w:val="24"/>
          <w:szCs w:val="24"/>
        </w:rPr>
        <w:t>. “Aromatic Acylation with Cyclic Anhydride for Plasticizer Production.” ExxonMob</w:t>
      </w:r>
      <w:r>
        <w:rPr>
          <w:rFonts w:ascii="Times New Roman" w:eastAsia="Times New Roman" w:hAnsi="Times New Roman" w:cs="Times New Roman"/>
          <w:sz w:val="24"/>
          <w:szCs w:val="24"/>
        </w:rPr>
        <w:t>il Research and Engineering Company, assignee. Patent US 9,580,571. 28 Feb. 2017.</w:t>
      </w:r>
    </w:p>
    <w:p w:rsidR="00BA776D" w:rsidRDefault="00163187" w:rsidP="00163187">
      <w:pPr>
        <w:numPr>
          <w:ilvl w:val="0"/>
          <w:numId w:val="1"/>
        </w:numPr>
        <w:spacing w:line="36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Štampar</w:t>
      </w:r>
      <w:proofErr w:type="spellEnd"/>
      <w:r>
        <w:rPr>
          <w:rFonts w:ascii="Times New Roman" w:eastAsia="Times New Roman" w:hAnsi="Times New Roman" w:cs="Times New Roman"/>
          <w:sz w:val="24"/>
          <w:szCs w:val="24"/>
        </w:rPr>
        <w:t xml:space="preserve">, Simon, </w:t>
      </w:r>
      <w:proofErr w:type="spellStart"/>
      <w:r>
        <w:rPr>
          <w:rFonts w:ascii="Times New Roman" w:eastAsia="Times New Roman" w:hAnsi="Times New Roman" w:cs="Times New Roman"/>
          <w:sz w:val="24"/>
          <w:szCs w:val="24"/>
        </w:rPr>
        <w:t>Saša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Sokolič</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Gorazd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Karer</w:t>
      </w:r>
      <w:proofErr w:type="spellEnd"/>
      <w:r>
        <w:rPr>
          <w:rFonts w:ascii="Times New Roman" w:eastAsia="Times New Roman" w:hAnsi="Times New Roman" w:cs="Times New Roman"/>
          <w:sz w:val="24"/>
          <w:szCs w:val="24"/>
        </w:rPr>
        <w:t>. "Nonlinear Control of a Hybrid Batch Reactor." Journal of Mechanical Engineering. University of Ljubljana, Faculty of Electric</w:t>
      </w:r>
      <w:r>
        <w:rPr>
          <w:rFonts w:ascii="Times New Roman" w:eastAsia="Times New Roman" w:hAnsi="Times New Roman" w:cs="Times New Roman"/>
          <w:sz w:val="24"/>
          <w:szCs w:val="24"/>
        </w:rPr>
        <w:t>al Engineering, Slovenia, 2013. Web.</w:t>
      </w:r>
    </w:p>
    <w:p w:rsidR="00BA776D" w:rsidRDefault="00BA776D" w:rsidP="00163187">
      <w:pPr>
        <w:spacing w:line="360" w:lineRule="auto"/>
        <w:rPr>
          <w:rFonts w:ascii="Times New Roman" w:eastAsia="Times New Roman" w:hAnsi="Times New Roman" w:cs="Times New Roman"/>
          <w:sz w:val="24"/>
          <w:szCs w:val="24"/>
        </w:rPr>
      </w:pPr>
    </w:p>
    <w:p w:rsidR="00BA776D" w:rsidRDefault="00BA776D" w:rsidP="00163187">
      <w:pPr>
        <w:spacing w:line="360" w:lineRule="auto"/>
        <w:rPr>
          <w:rFonts w:ascii="Times New Roman" w:eastAsia="Times New Roman" w:hAnsi="Times New Roman" w:cs="Times New Roman"/>
          <w:sz w:val="24"/>
          <w:szCs w:val="24"/>
        </w:rPr>
      </w:pPr>
    </w:p>
    <w:sectPr w:rsidR="00BA77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05A0"/>
    <w:multiLevelType w:val="multilevel"/>
    <w:tmpl w:val="EEE094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A776D"/>
    <w:rsid w:val="00163187"/>
    <w:rsid w:val="00BA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631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631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Oldziej</dc:creator>
  <cp:lastModifiedBy>Class2017</cp:lastModifiedBy>
  <cp:revision>2</cp:revision>
  <dcterms:created xsi:type="dcterms:W3CDTF">2017-05-01T15:43:00Z</dcterms:created>
  <dcterms:modified xsi:type="dcterms:W3CDTF">2017-05-01T15:43:00Z</dcterms:modified>
</cp:coreProperties>
</file>